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92" w:rsidRDefault="00262692" w:rsidP="00D379AE">
      <w:pPr>
        <w:pStyle w:val="a3"/>
        <w:spacing w:after="0"/>
        <w:ind w:firstLine="700"/>
        <w:jc w:val="center"/>
        <w:rPr>
          <w:color w:val="000000"/>
        </w:rPr>
      </w:pPr>
    </w:p>
    <w:p w:rsidR="00A05435" w:rsidRPr="003D1A1C" w:rsidRDefault="00D379AE" w:rsidP="00D379AE">
      <w:pPr>
        <w:pStyle w:val="a3"/>
        <w:spacing w:after="0"/>
        <w:ind w:firstLine="700"/>
        <w:jc w:val="center"/>
        <w:rPr>
          <w:color w:val="000000"/>
        </w:rPr>
      </w:pPr>
      <w:r>
        <w:rPr>
          <w:color w:val="000000"/>
        </w:rPr>
        <w:t>ДОКЛАД</w:t>
      </w:r>
    </w:p>
    <w:p w:rsidR="00D379AE" w:rsidRDefault="00D379AE" w:rsidP="00D379AE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«О ходе реализации и оценке эффективности реализации Программы «О развитии и поддержке малого и среднего предпринимательства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Кетовском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районе Курганской области на 2015-2020 г</w:t>
      </w:r>
      <w:r w:rsidR="00317858">
        <w:rPr>
          <w:rFonts w:ascii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B7AD9" w:rsidRDefault="009B7AD9" w:rsidP="009B7A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9AE" w:rsidRDefault="009B7AD9" w:rsidP="007F28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Доклад о ходе реализации и оценке эффективности муниципальной программы </w:t>
      </w:r>
      <w:r w:rsidRPr="00D379AE">
        <w:rPr>
          <w:rFonts w:ascii="Times New Roman" w:eastAsia="Times New Roman" w:hAnsi="Times New Roman" w:cs="Times New Roman"/>
          <w:sz w:val="24"/>
          <w:szCs w:val="24"/>
        </w:rPr>
        <w:t xml:space="preserve">«О развитии и поддержке малого и среднего предпринимательства в </w:t>
      </w:r>
      <w:proofErr w:type="spellStart"/>
      <w:r w:rsidRPr="00D379AE">
        <w:rPr>
          <w:rFonts w:ascii="Times New Roman" w:eastAsia="Times New Roman" w:hAnsi="Times New Roman" w:cs="Times New Roman"/>
          <w:sz w:val="24"/>
          <w:szCs w:val="24"/>
        </w:rPr>
        <w:t>Кетовском</w:t>
      </w:r>
      <w:proofErr w:type="spellEnd"/>
      <w:r w:rsidRPr="00D379AE">
        <w:rPr>
          <w:rFonts w:ascii="Times New Roman" w:eastAsia="Times New Roman" w:hAnsi="Times New Roman" w:cs="Times New Roman"/>
          <w:sz w:val="24"/>
          <w:szCs w:val="24"/>
        </w:rPr>
        <w:t xml:space="preserve"> районе на 2015-2020 годы»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разработан 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№509 от 25 февраля 2014 года «О муниципальных программах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отделом экономики, торговли, труда и инвестиций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  <w:proofErr w:type="gramEnd"/>
    </w:p>
    <w:p w:rsidR="00A05435" w:rsidRDefault="003D1A1C" w:rsidP="007F28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9A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программа </w:t>
      </w:r>
      <w:proofErr w:type="spellStart"/>
      <w:r w:rsidR="00B20146" w:rsidRPr="00D379AE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B20146" w:rsidRPr="00D379AE">
        <w:rPr>
          <w:rFonts w:ascii="Times New Roman" w:eastAsia="Times New Roman" w:hAnsi="Times New Roman" w:cs="Times New Roman"/>
          <w:sz w:val="24"/>
          <w:szCs w:val="24"/>
        </w:rPr>
        <w:t xml:space="preserve"> района «О развитии и поддержке малого и среднего предпринимательства в </w:t>
      </w:r>
      <w:proofErr w:type="spellStart"/>
      <w:r w:rsidR="00B20146" w:rsidRPr="00D379AE">
        <w:rPr>
          <w:rFonts w:ascii="Times New Roman" w:eastAsia="Times New Roman" w:hAnsi="Times New Roman" w:cs="Times New Roman"/>
          <w:sz w:val="24"/>
          <w:szCs w:val="24"/>
        </w:rPr>
        <w:t>Кетовском</w:t>
      </w:r>
      <w:proofErr w:type="spellEnd"/>
      <w:r w:rsidR="00B20146" w:rsidRPr="00D379AE">
        <w:rPr>
          <w:rFonts w:ascii="Times New Roman" w:eastAsia="Times New Roman" w:hAnsi="Times New Roman" w:cs="Times New Roman"/>
          <w:sz w:val="24"/>
          <w:szCs w:val="24"/>
        </w:rPr>
        <w:t xml:space="preserve"> районе на 2015-2020 годы»</w:t>
      </w:r>
      <w:r w:rsidR="00A05435" w:rsidRPr="00D379AE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утверждена Постановлением Администрации </w:t>
      </w:r>
      <w:proofErr w:type="spellStart"/>
      <w:r w:rsidR="00A05435" w:rsidRPr="00D379AE"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 w:rsidR="00A05435" w:rsidRPr="00D379AE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="00F01611" w:rsidRPr="00D37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0146" w:rsidRPr="00D379AE">
        <w:rPr>
          <w:rFonts w:ascii="Times New Roman" w:hAnsi="Times New Roman" w:cs="Times New Roman"/>
          <w:color w:val="000000"/>
          <w:sz w:val="24"/>
          <w:szCs w:val="24"/>
        </w:rPr>
        <w:t xml:space="preserve">№3313 </w:t>
      </w:r>
      <w:r w:rsidR="00A05435" w:rsidRPr="00D379AE">
        <w:rPr>
          <w:rFonts w:ascii="Times New Roman" w:hAnsi="Times New Roman" w:cs="Times New Roman"/>
          <w:color w:val="000000"/>
          <w:sz w:val="24"/>
          <w:szCs w:val="24"/>
        </w:rPr>
        <w:t xml:space="preserve"> от 24.12.2014</w:t>
      </w:r>
      <w:r w:rsidR="003178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5435" w:rsidRPr="00D379AE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9C5D37" w:rsidRPr="00D379A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05435" w:rsidRPr="00D37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7AD9">
        <w:rPr>
          <w:rFonts w:ascii="Times New Roman" w:hAnsi="Times New Roman" w:cs="Times New Roman"/>
          <w:color w:val="000000"/>
          <w:sz w:val="24"/>
          <w:szCs w:val="24"/>
        </w:rPr>
        <w:t xml:space="preserve"> и разработана в целях создания благоприятных условий для развития субъектов </w:t>
      </w:r>
      <w:r w:rsidR="008B7473">
        <w:rPr>
          <w:rFonts w:ascii="Times New Roman" w:hAnsi="Times New Roman" w:cs="Times New Roman"/>
          <w:color w:val="000000"/>
          <w:sz w:val="24"/>
          <w:szCs w:val="24"/>
        </w:rPr>
        <w:t xml:space="preserve"> малого и среднего предпринимательства.</w:t>
      </w:r>
    </w:p>
    <w:p w:rsidR="008B7473" w:rsidRPr="00D379AE" w:rsidRDefault="008B7473" w:rsidP="007F28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реализацию программы в бюджете района в 2015 году были предусмотрены  бюджетные ассигнования в размере 150,0 тыс. руб.</w:t>
      </w:r>
      <w:r w:rsidR="005005FF">
        <w:rPr>
          <w:rFonts w:ascii="Times New Roman" w:hAnsi="Times New Roman" w:cs="Times New Roman"/>
          <w:color w:val="000000"/>
          <w:sz w:val="24"/>
          <w:szCs w:val="24"/>
        </w:rPr>
        <w:t>,  освоено в 2015 году 56,0 тыс.</w:t>
      </w:r>
      <w:r w:rsidR="003178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05FF">
        <w:rPr>
          <w:rFonts w:ascii="Times New Roman" w:hAnsi="Times New Roman" w:cs="Times New Roman"/>
          <w:color w:val="000000"/>
          <w:sz w:val="24"/>
          <w:szCs w:val="24"/>
        </w:rPr>
        <w:t>руб. (37</w:t>
      </w:r>
      <w:r w:rsidR="00234AC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005F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34AC0">
        <w:rPr>
          <w:rFonts w:ascii="Times New Roman" w:hAnsi="Times New Roman" w:cs="Times New Roman"/>
          <w:color w:val="000000"/>
          <w:sz w:val="24"/>
          <w:szCs w:val="24"/>
        </w:rPr>
        <w:t>%)</w:t>
      </w:r>
      <w:r w:rsidR="00852F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63ED0" w:rsidRPr="0064587E" w:rsidRDefault="00463ED0" w:rsidP="00463ED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87E">
        <w:rPr>
          <w:rFonts w:ascii="Times New Roman" w:hAnsi="Times New Roman" w:cs="Times New Roman"/>
          <w:sz w:val="24"/>
          <w:szCs w:val="24"/>
        </w:rPr>
        <w:t xml:space="preserve">В марте </w:t>
      </w:r>
      <w:r>
        <w:rPr>
          <w:rFonts w:ascii="Times New Roman" w:hAnsi="Times New Roman" w:cs="Times New Roman"/>
          <w:sz w:val="24"/>
          <w:szCs w:val="24"/>
        </w:rPr>
        <w:t>2015 года</w:t>
      </w:r>
      <w:r w:rsidRPr="0064587E">
        <w:rPr>
          <w:rFonts w:ascii="Times New Roman" w:hAnsi="Times New Roman" w:cs="Times New Roman"/>
          <w:sz w:val="24"/>
          <w:szCs w:val="24"/>
        </w:rPr>
        <w:t xml:space="preserve"> проведен семинар-совещание для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4587E">
        <w:rPr>
          <w:rFonts w:ascii="Times New Roman" w:hAnsi="Times New Roman" w:cs="Times New Roman"/>
          <w:sz w:val="24"/>
          <w:szCs w:val="24"/>
        </w:rPr>
        <w:t>убъектов малого и среднего предп</w:t>
      </w:r>
      <w:r>
        <w:rPr>
          <w:rFonts w:ascii="Times New Roman" w:hAnsi="Times New Roman" w:cs="Times New Roman"/>
          <w:sz w:val="24"/>
          <w:szCs w:val="24"/>
        </w:rPr>
        <w:t>ринимательств по изменениям в н</w:t>
      </w:r>
      <w:r w:rsidRPr="0064587E">
        <w:rPr>
          <w:rFonts w:ascii="Times New Roman" w:hAnsi="Times New Roman" w:cs="Times New Roman"/>
          <w:sz w:val="24"/>
          <w:szCs w:val="24"/>
        </w:rPr>
        <w:t>алоговом, пенсионном законодательстве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B21A4">
        <w:rPr>
          <w:rFonts w:ascii="Times New Roman" w:hAnsi="Times New Roman" w:cs="Times New Roman"/>
          <w:sz w:val="24"/>
          <w:szCs w:val="24"/>
        </w:rPr>
        <w:t xml:space="preserve">участники совещания </w:t>
      </w:r>
      <w:r>
        <w:rPr>
          <w:rFonts w:ascii="Times New Roman" w:hAnsi="Times New Roman" w:cs="Times New Roman"/>
          <w:sz w:val="24"/>
          <w:szCs w:val="24"/>
        </w:rPr>
        <w:t xml:space="preserve">ознакомлены </w:t>
      </w:r>
      <w:r w:rsidRPr="0064587E">
        <w:rPr>
          <w:rFonts w:ascii="Times New Roman" w:hAnsi="Times New Roman" w:cs="Times New Roman"/>
          <w:sz w:val="24"/>
          <w:szCs w:val="24"/>
        </w:rPr>
        <w:t xml:space="preserve"> с видами поддержки субъектов малого и среднего предпринимательства Курганской области.</w:t>
      </w:r>
    </w:p>
    <w:p w:rsidR="00463ED0" w:rsidRPr="00BF3502" w:rsidRDefault="00463ED0" w:rsidP="00463ED0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CFB">
        <w:rPr>
          <w:rFonts w:ascii="Times New Roman" w:hAnsi="Times New Roman" w:cs="Times New Roman"/>
          <w:sz w:val="24"/>
          <w:szCs w:val="24"/>
          <w:lang w:eastAsia="ar-SA"/>
        </w:rPr>
        <w:t>Предоставлено в аренду</w:t>
      </w:r>
      <w:r w:rsidRPr="0064587E">
        <w:rPr>
          <w:rFonts w:ascii="Times New Roman" w:hAnsi="Times New Roman" w:cs="Times New Roman"/>
          <w:sz w:val="24"/>
          <w:szCs w:val="24"/>
          <w:lang w:eastAsia="ar-SA"/>
        </w:rPr>
        <w:t xml:space="preserve"> и продано в собственность </w:t>
      </w:r>
      <w:r w:rsidRPr="0064587E">
        <w:rPr>
          <w:rFonts w:ascii="Times New Roman" w:hAnsi="Times New Roman" w:cs="Times New Roman"/>
          <w:sz w:val="24"/>
          <w:szCs w:val="24"/>
          <w:u w:val="single"/>
          <w:lang w:eastAsia="ar-SA"/>
        </w:rPr>
        <w:t>31,2</w:t>
      </w:r>
      <w:r w:rsidRPr="0064587E">
        <w:rPr>
          <w:rFonts w:ascii="Times New Roman" w:hAnsi="Times New Roman" w:cs="Times New Roman"/>
          <w:sz w:val="24"/>
          <w:szCs w:val="24"/>
          <w:lang w:eastAsia="ar-SA"/>
        </w:rPr>
        <w:t xml:space="preserve"> га</w:t>
      </w:r>
      <w:r w:rsidRPr="0064587E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64587E">
        <w:rPr>
          <w:rFonts w:ascii="Times New Roman" w:hAnsi="Times New Roman" w:cs="Times New Roman"/>
          <w:sz w:val="24"/>
          <w:szCs w:val="24"/>
          <w:lang w:eastAsia="ar-SA"/>
        </w:rPr>
        <w:t>земельных участков, 2-м  субъектам малого предпринимательства предоставлено в аренду муниципальное имущество,</w:t>
      </w:r>
      <w:r w:rsidRPr="0064587E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64587E">
        <w:rPr>
          <w:rFonts w:ascii="Times New Roman" w:hAnsi="Times New Roman" w:cs="Times New Roman"/>
          <w:sz w:val="24"/>
          <w:szCs w:val="24"/>
          <w:lang w:eastAsia="ar-SA"/>
        </w:rPr>
        <w:t xml:space="preserve">20 человек </w:t>
      </w:r>
      <w:r w:rsidRPr="0064587E">
        <w:rPr>
          <w:rFonts w:ascii="Times New Roman" w:hAnsi="Times New Roman" w:cs="Times New Roman"/>
          <w:sz w:val="24"/>
          <w:szCs w:val="24"/>
        </w:rPr>
        <w:t xml:space="preserve">прошли </w:t>
      </w:r>
      <w:proofErr w:type="gramStart"/>
      <w:r w:rsidRPr="0064587E">
        <w:rPr>
          <w:rFonts w:ascii="Times New Roman" w:hAnsi="Times New Roman" w:cs="Times New Roman"/>
          <w:sz w:val="24"/>
          <w:szCs w:val="24"/>
        </w:rPr>
        <w:t>обучение по курсу</w:t>
      </w:r>
      <w:proofErr w:type="gramEnd"/>
      <w:r w:rsidRPr="0064587E">
        <w:rPr>
          <w:rFonts w:ascii="Times New Roman" w:hAnsi="Times New Roman" w:cs="Times New Roman"/>
          <w:sz w:val="24"/>
          <w:szCs w:val="24"/>
        </w:rPr>
        <w:t xml:space="preserve"> «Школа начинающего предпринимателя» и получили соответствующие </w:t>
      </w:r>
      <w:r w:rsidRPr="00BF3502">
        <w:rPr>
          <w:rFonts w:ascii="Times New Roman" w:hAnsi="Times New Roman" w:cs="Times New Roman"/>
          <w:sz w:val="24"/>
          <w:szCs w:val="24"/>
        </w:rPr>
        <w:t>сертификаты</w:t>
      </w:r>
      <w:r w:rsidRPr="00BF3502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463ED0" w:rsidRPr="0064587E" w:rsidRDefault="00463ED0" w:rsidP="00463ED0">
      <w:pPr>
        <w:pStyle w:val="a5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4587E">
        <w:rPr>
          <w:rFonts w:ascii="Times New Roman" w:hAnsi="Times New Roman" w:cs="Times New Roman"/>
          <w:sz w:val="24"/>
          <w:szCs w:val="24"/>
        </w:rPr>
        <w:t xml:space="preserve">В районный информационно-консультационный центр поддержки предпринимательства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4587E">
        <w:rPr>
          <w:rFonts w:ascii="Times New Roman" w:hAnsi="Times New Roman" w:cs="Times New Roman"/>
          <w:sz w:val="24"/>
          <w:szCs w:val="24"/>
        </w:rPr>
        <w:t xml:space="preserve">  2015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4587E">
        <w:rPr>
          <w:rFonts w:ascii="Times New Roman" w:hAnsi="Times New Roman" w:cs="Times New Roman"/>
          <w:sz w:val="24"/>
          <w:szCs w:val="24"/>
        </w:rPr>
        <w:t xml:space="preserve">  обратилось  146 человек - все они получили необходимую консультационную и практическую  помощь.</w:t>
      </w:r>
    </w:p>
    <w:p w:rsidR="00463ED0" w:rsidRPr="0064587E" w:rsidRDefault="00463ED0" w:rsidP="00463ED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Субъекты малого предпринимательства района приняли участие </w:t>
      </w:r>
      <w:r w:rsidRPr="0064587E">
        <w:rPr>
          <w:rFonts w:ascii="Times New Roman" w:hAnsi="Times New Roman" w:cs="Times New Roman"/>
          <w:sz w:val="24"/>
          <w:szCs w:val="24"/>
        </w:rPr>
        <w:t xml:space="preserve">в  выставке «Свой бизнес. Свои инновации»  на областном Форуме предпринимателей Зауралья в </w:t>
      </w:r>
      <w:proofErr w:type="gramStart"/>
      <w:r w:rsidRPr="0064587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4587E">
        <w:rPr>
          <w:rFonts w:ascii="Times New Roman" w:hAnsi="Times New Roman" w:cs="Times New Roman"/>
          <w:sz w:val="24"/>
          <w:szCs w:val="24"/>
        </w:rPr>
        <w:t xml:space="preserve">. Курган.  </w:t>
      </w:r>
      <w:r>
        <w:rPr>
          <w:rFonts w:ascii="Times New Roman" w:hAnsi="Times New Roman" w:cs="Times New Roman"/>
          <w:sz w:val="24"/>
          <w:szCs w:val="24"/>
        </w:rPr>
        <w:t>Шесть м</w:t>
      </w:r>
      <w:r w:rsidRPr="0064587E">
        <w:rPr>
          <w:rFonts w:ascii="Times New Roman" w:hAnsi="Times New Roman" w:cs="Times New Roman"/>
          <w:sz w:val="24"/>
          <w:szCs w:val="24"/>
        </w:rPr>
        <w:t>олоды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4587E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</w:rPr>
        <w:t xml:space="preserve">я района </w:t>
      </w:r>
      <w:r w:rsidRPr="0064587E">
        <w:rPr>
          <w:rFonts w:ascii="Times New Roman" w:hAnsi="Times New Roman" w:cs="Times New Roman"/>
          <w:sz w:val="24"/>
          <w:szCs w:val="24"/>
        </w:rPr>
        <w:t xml:space="preserve"> принимали участие в работе молодёжного </w:t>
      </w:r>
      <w:proofErr w:type="spellStart"/>
      <w:r w:rsidRPr="0064587E">
        <w:rPr>
          <w:rFonts w:ascii="Times New Roman" w:hAnsi="Times New Roman" w:cs="Times New Roman"/>
          <w:sz w:val="24"/>
          <w:szCs w:val="24"/>
        </w:rPr>
        <w:t>бизнес-лагеря</w:t>
      </w:r>
      <w:proofErr w:type="spellEnd"/>
      <w:r w:rsidRPr="0064587E">
        <w:rPr>
          <w:rFonts w:ascii="Times New Roman" w:hAnsi="Times New Roman" w:cs="Times New Roman"/>
          <w:sz w:val="24"/>
          <w:szCs w:val="24"/>
        </w:rPr>
        <w:t xml:space="preserve"> Зауралья, </w:t>
      </w:r>
      <w:proofErr w:type="gramStart"/>
      <w:r w:rsidRPr="0064587E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64587E">
        <w:rPr>
          <w:rFonts w:ascii="Times New Roman" w:hAnsi="Times New Roman" w:cs="Times New Roman"/>
          <w:sz w:val="24"/>
          <w:szCs w:val="24"/>
        </w:rPr>
        <w:t xml:space="preserve"> проходил на территории </w:t>
      </w:r>
      <w:proofErr w:type="spellStart"/>
      <w:r w:rsidRPr="0064587E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64587E">
        <w:rPr>
          <w:rFonts w:ascii="Times New Roman" w:hAnsi="Times New Roman" w:cs="Times New Roman"/>
          <w:sz w:val="24"/>
          <w:szCs w:val="24"/>
        </w:rPr>
        <w:t xml:space="preserve"> района под названием «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4587E">
        <w:rPr>
          <w:rFonts w:ascii="Times New Roman" w:hAnsi="Times New Roman" w:cs="Times New Roman"/>
          <w:sz w:val="24"/>
          <w:szCs w:val="24"/>
        </w:rPr>
        <w:t xml:space="preserve"> Деле 2015». 3 субъекта малого предпринимательства были участниками Зауральского Фор</w:t>
      </w:r>
      <w:r>
        <w:rPr>
          <w:rFonts w:ascii="Times New Roman" w:hAnsi="Times New Roman" w:cs="Times New Roman"/>
          <w:sz w:val="24"/>
          <w:szCs w:val="24"/>
        </w:rPr>
        <w:t>ума молодых предпринимателей  «В</w:t>
      </w:r>
      <w:r w:rsidRPr="0064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87E">
        <w:rPr>
          <w:rFonts w:ascii="Times New Roman" w:hAnsi="Times New Roman" w:cs="Times New Roman"/>
          <w:sz w:val="24"/>
          <w:szCs w:val="24"/>
        </w:rPr>
        <w:t>КУБе</w:t>
      </w:r>
      <w:proofErr w:type="spellEnd"/>
      <w:r w:rsidRPr="0064587E">
        <w:rPr>
          <w:rFonts w:ascii="Times New Roman" w:hAnsi="Times New Roman" w:cs="Times New Roman"/>
          <w:sz w:val="24"/>
          <w:szCs w:val="24"/>
        </w:rPr>
        <w:t xml:space="preserve"> » по номинации «Сфера Услуг».</w:t>
      </w:r>
    </w:p>
    <w:p w:rsidR="00B94093" w:rsidRPr="00E74ABA" w:rsidRDefault="00B94093" w:rsidP="00B94093">
      <w:pPr>
        <w:snapToGrid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74ABA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Среднемесячная заработная плата  работников занятых в сфере малого и</w:t>
      </w:r>
      <w:r w:rsidR="00D379AE" w:rsidRPr="00E74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4ABA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 предпри</w:t>
      </w:r>
      <w:r w:rsidRPr="00E74ABA">
        <w:rPr>
          <w:rFonts w:ascii="Times New Roman" w:hAnsi="Times New Roman" w:cs="Times New Roman"/>
          <w:color w:val="000000"/>
          <w:sz w:val="24"/>
          <w:szCs w:val="24"/>
        </w:rPr>
        <w:t>нимательства за 2015</w:t>
      </w:r>
      <w:r w:rsidRPr="00E74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Pr="00E74ABA">
        <w:rPr>
          <w:rFonts w:ascii="Times New Roman" w:hAnsi="Times New Roman" w:cs="Times New Roman"/>
          <w:color w:val="000000"/>
          <w:sz w:val="24"/>
          <w:szCs w:val="24"/>
        </w:rPr>
        <w:t xml:space="preserve"> составила 15540</w:t>
      </w:r>
      <w:r w:rsidRPr="00E74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</w:t>
      </w:r>
      <w:r w:rsidR="007D1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выросла на 7%.</w:t>
      </w:r>
      <w:r w:rsidRPr="00E74ABA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/>
        </w:rPr>
        <w:t xml:space="preserve"> </w:t>
      </w:r>
      <w:r w:rsidR="007D1037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/>
        </w:rPr>
        <w:t xml:space="preserve"> </w:t>
      </w:r>
    </w:p>
    <w:p w:rsidR="00CF3284" w:rsidRPr="007D1037" w:rsidRDefault="00542E56" w:rsidP="00B94093">
      <w:pPr>
        <w:snapToGrid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D10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 эффективности  реализации программы:</w:t>
      </w:r>
    </w:p>
    <w:p w:rsidR="00C90514" w:rsidRDefault="00542E56" w:rsidP="00B94093">
      <w:pPr>
        <w:snapToGrid w:val="0"/>
        <w:spacing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E56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Показатель:</w:t>
      </w:r>
      <w:r>
        <w:rPr>
          <w:rFonts w:ascii="Arial" w:eastAsia="Times New Roman" w:hAnsi="Arial" w:cs="Arial"/>
          <w:color w:val="000000"/>
        </w:rPr>
        <w:t xml:space="preserve"> </w:t>
      </w:r>
      <w:r w:rsidR="00CF3284" w:rsidRPr="00CF3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3284" w:rsidRPr="00C9051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Количество вновь зарегистрированных субъектов малого и среднего предпринимательства в </w:t>
      </w:r>
      <w:proofErr w:type="spellStart"/>
      <w:r w:rsidR="00CF3284" w:rsidRPr="00C90514">
        <w:rPr>
          <w:rFonts w:ascii="Times New Roman" w:hAnsi="Times New Roman" w:cs="Times New Roman"/>
          <w:b/>
          <w:i/>
          <w:color w:val="000000"/>
          <w:sz w:val="24"/>
          <w:szCs w:val="24"/>
        </w:rPr>
        <w:t>Кетовском</w:t>
      </w:r>
      <w:proofErr w:type="spellEnd"/>
      <w:r w:rsidR="00CF3284" w:rsidRPr="00C9051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районе</w:t>
      </w:r>
      <w:r w:rsidR="00C905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0514" w:rsidRDefault="00C90514" w:rsidP="00B94093">
      <w:pPr>
        <w:snapToGrid w:val="0"/>
        <w:spacing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Программой предусматривалось 15 единиц (разница между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зарегистрированными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прекратившими деятельность), по итогам за 2015 год – минус 19.</w:t>
      </w:r>
    </w:p>
    <w:p w:rsidR="008D2A90" w:rsidRPr="003D1A1C" w:rsidRDefault="008D2A90" w:rsidP="008D2A90">
      <w:pPr>
        <w:pStyle w:val="a3"/>
        <w:spacing w:after="0"/>
        <w:ind w:firstLine="700"/>
        <w:jc w:val="both"/>
        <w:rPr>
          <w:color w:val="000000"/>
          <w:shd w:val="clear" w:color="auto" w:fill="FFFF00"/>
        </w:rPr>
      </w:pPr>
      <w:r>
        <w:rPr>
          <w:color w:val="000000"/>
        </w:rPr>
        <w:t>На 01.01.2016 г.</w:t>
      </w:r>
      <w:r w:rsidRPr="003D1A1C">
        <w:rPr>
          <w:color w:val="000000"/>
        </w:rPr>
        <w:t xml:space="preserve"> на территории </w:t>
      </w:r>
      <w:proofErr w:type="spellStart"/>
      <w:r w:rsidRPr="003D1A1C">
        <w:rPr>
          <w:color w:val="000000"/>
        </w:rPr>
        <w:t>Кетовского</w:t>
      </w:r>
      <w:proofErr w:type="spellEnd"/>
      <w:r w:rsidRPr="003D1A1C">
        <w:rPr>
          <w:color w:val="000000"/>
        </w:rPr>
        <w:t xml:space="preserve"> района </w:t>
      </w:r>
      <w:r>
        <w:rPr>
          <w:color w:val="000000"/>
        </w:rPr>
        <w:t xml:space="preserve"> </w:t>
      </w:r>
      <w:r w:rsidRPr="003D1A1C">
        <w:rPr>
          <w:color w:val="000000"/>
        </w:rPr>
        <w:t>осуществляли деятельность 1711 субъектов малого и среднего предпринимательства,</w:t>
      </w:r>
      <w:r>
        <w:rPr>
          <w:color w:val="000000"/>
        </w:rPr>
        <w:t xml:space="preserve"> </w:t>
      </w:r>
      <w:r w:rsidRPr="003D1A1C">
        <w:rPr>
          <w:color w:val="000000"/>
        </w:rPr>
        <w:t>из них: 1056 индивидуал</w:t>
      </w:r>
      <w:r>
        <w:rPr>
          <w:color w:val="000000"/>
        </w:rPr>
        <w:t>ьные предприниматели, 645 малые</w:t>
      </w:r>
      <w:r w:rsidRPr="003D1A1C">
        <w:rPr>
          <w:color w:val="000000"/>
        </w:rPr>
        <w:t xml:space="preserve"> предприятия и 10 средни</w:t>
      </w:r>
      <w:r>
        <w:rPr>
          <w:color w:val="000000"/>
        </w:rPr>
        <w:t>е предприятия</w:t>
      </w:r>
      <w:r w:rsidRPr="003D1A1C">
        <w:rPr>
          <w:color w:val="000000"/>
        </w:rPr>
        <w:t>.</w:t>
      </w:r>
      <w:r>
        <w:rPr>
          <w:color w:val="000000"/>
        </w:rPr>
        <w:t xml:space="preserve"> По сравнению с прошлым годом произошло уменьшение количества субъектов малого и среднего </w:t>
      </w:r>
      <w:r>
        <w:rPr>
          <w:color w:val="000000"/>
        </w:rPr>
        <w:lastRenderedPageBreak/>
        <w:t xml:space="preserve">предпринимательство на 19 единиц, </w:t>
      </w:r>
      <w:r w:rsidRPr="002515CE">
        <w:rPr>
          <w:color w:val="000000"/>
        </w:rPr>
        <w:t>в связи с закрытием из-за возникших финансовых сложностей и изменений в законодательстве по начислению страховых взносов в ПФ.</w:t>
      </w:r>
    </w:p>
    <w:p w:rsidR="008D2A90" w:rsidRDefault="008D2A90" w:rsidP="008D2A90">
      <w:pPr>
        <w:pStyle w:val="a3"/>
        <w:spacing w:after="0"/>
        <w:ind w:firstLine="700"/>
        <w:jc w:val="both"/>
        <w:rPr>
          <w:color w:val="000000"/>
        </w:rPr>
      </w:pPr>
      <w:r w:rsidRPr="002515CE">
        <w:rPr>
          <w:color w:val="000000"/>
        </w:rPr>
        <w:t>В 2015 году вновь зарегистрировано 90 малых предприятий,  прекратили свою деятельность и снялись с учёта -</w:t>
      </w:r>
      <w:r w:rsidR="00317858">
        <w:rPr>
          <w:color w:val="000000"/>
        </w:rPr>
        <w:t xml:space="preserve"> </w:t>
      </w:r>
      <w:r w:rsidRPr="002515CE">
        <w:rPr>
          <w:color w:val="000000"/>
        </w:rPr>
        <w:t>87 малых предприятий. По сравнению с прошлым годом количества малых предприятий выросло на 3 ед.</w:t>
      </w:r>
      <w:r>
        <w:rPr>
          <w:color w:val="000000"/>
        </w:rPr>
        <w:t xml:space="preserve"> </w:t>
      </w:r>
    </w:p>
    <w:p w:rsidR="008D2A90" w:rsidRDefault="008D2A90" w:rsidP="008D2A90">
      <w:pPr>
        <w:pStyle w:val="a3"/>
        <w:spacing w:after="0"/>
        <w:ind w:firstLine="700"/>
        <w:jc w:val="both"/>
        <w:rPr>
          <w:color w:val="000000"/>
        </w:rPr>
      </w:pPr>
      <w:r w:rsidRPr="002515CE">
        <w:rPr>
          <w:color w:val="000000"/>
        </w:rPr>
        <w:t xml:space="preserve">В 2015 году вновь зарегистрировано 205 индивидуальных предпринимателей, прекратили свою деятельность - 227 ИП, по сравнению с прошлым годом количество ИП уменьшилось на 22  ед. </w:t>
      </w:r>
    </w:p>
    <w:p w:rsidR="00AF1023" w:rsidRDefault="00AF1023" w:rsidP="008D2A90">
      <w:pPr>
        <w:pStyle w:val="a3"/>
        <w:spacing w:after="0"/>
        <w:ind w:firstLine="700"/>
        <w:jc w:val="both"/>
        <w:rPr>
          <w:color w:val="000000"/>
        </w:rPr>
      </w:pPr>
    </w:p>
    <w:p w:rsidR="007F2839" w:rsidRDefault="007F2839" w:rsidP="008D2A90">
      <w:pPr>
        <w:pStyle w:val="a3"/>
        <w:spacing w:after="0"/>
        <w:ind w:firstLine="700"/>
        <w:jc w:val="both"/>
        <w:rPr>
          <w:color w:val="000000"/>
        </w:rPr>
      </w:pPr>
    </w:p>
    <w:p w:rsidR="007D1037" w:rsidRDefault="007F2839" w:rsidP="007D103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493137" cy="2361537"/>
            <wp:effectExtent l="19050" t="0" r="12313" b="663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F2839" w:rsidRDefault="007F2839" w:rsidP="00B94093">
      <w:pPr>
        <w:snapToGrid w:val="0"/>
        <w:spacing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22DB" w:rsidRDefault="007C22DB" w:rsidP="00B94093">
      <w:pPr>
        <w:snapToGrid w:val="0"/>
        <w:spacing w:line="100" w:lineRule="atLeast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Показатель:</w:t>
      </w:r>
      <w:r w:rsidR="001A46EF" w:rsidRPr="001A46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46EF" w:rsidRPr="007C22D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Прирост объема оборота продукции и услуг, производимых малыми предприятиями, в том числе </w:t>
      </w:r>
      <w:proofErr w:type="spellStart"/>
      <w:r w:rsidR="001A46EF" w:rsidRPr="007C22DB">
        <w:rPr>
          <w:rFonts w:ascii="Times New Roman" w:hAnsi="Times New Roman" w:cs="Times New Roman"/>
          <w:b/>
          <w:i/>
          <w:color w:val="000000"/>
          <w:sz w:val="24"/>
          <w:szCs w:val="24"/>
        </w:rPr>
        <w:t>микропредприятиями</w:t>
      </w:r>
      <w:proofErr w:type="spellEnd"/>
      <w:r w:rsidR="001A46EF" w:rsidRPr="007C22D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и индивидуальными предпринимателями </w:t>
      </w:r>
      <w:proofErr w:type="spellStart"/>
      <w:r w:rsidR="001A46EF" w:rsidRPr="007C22DB">
        <w:rPr>
          <w:rFonts w:ascii="Times New Roman" w:hAnsi="Times New Roman" w:cs="Times New Roman"/>
          <w:b/>
          <w:i/>
          <w:color w:val="000000"/>
          <w:sz w:val="24"/>
          <w:szCs w:val="24"/>
        </w:rPr>
        <w:t>Кетовского</w:t>
      </w:r>
      <w:proofErr w:type="spellEnd"/>
      <w:r w:rsidR="001A46EF" w:rsidRPr="007C22D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9F3BB2" w:rsidRDefault="00652ECC" w:rsidP="009F3BB2">
      <w:pPr>
        <w:snapToGrid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Объём о</w:t>
      </w:r>
      <w:r w:rsidR="009F3BB2" w:rsidRPr="003D1A1C">
        <w:rPr>
          <w:rFonts w:ascii="Times New Roman" w:eastAsia="Times New Roman" w:hAnsi="Times New Roman" w:cs="Times New Roman"/>
          <w:color w:val="000000"/>
        </w:rPr>
        <w:t>борот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9F3BB2" w:rsidRPr="003D1A1C"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 xml:space="preserve">продукции и услуг </w:t>
      </w:r>
      <w:r w:rsidR="009F3BB2" w:rsidRPr="003D1A1C">
        <w:rPr>
          <w:rFonts w:ascii="Times New Roman" w:hAnsi="Times New Roman" w:cs="Times New Roman"/>
          <w:color w:val="000000"/>
        </w:rPr>
        <w:t>малого и среднего бизнеса в 2015</w:t>
      </w:r>
      <w:r w:rsidR="009F3BB2" w:rsidRPr="003D1A1C">
        <w:rPr>
          <w:rFonts w:ascii="Times New Roman" w:eastAsia="Times New Roman" w:hAnsi="Times New Roman" w:cs="Times New Roman"/>
          <w:color w:val="000000"/>
        </w:rPr>
        <w:t xml:space="preserve"> году составил </w:t>
      </w:r>
      <w:r w:rsidR="009F3BB2" w:rsidRPr="003D1A1C">
        <w:rPr>
          <w:rFonts w:ascii="Times New Roman" w:hAnsi="Times New Roman" w:cs="Times New Roman"/>
          <w:color w:val="000000"/>
        </w:rPr>
        <w:t>5571,36</w:t>
      </w:r>
      <w:r w:rsidR="009F3BB2" w:rsidRPr="003D1A1C">
        <w:rPr>
          <w:rFonts w:ascii="Times New Roman" w:eastAsia="Times New Roman" w:hAnsi="Times New Roman" w:cs="Times New Roman"/>
          <w:color w:val="000000"/>
        </w:rPr>
        <w:t> млн. руб</w:t>
      </w:r>
      <w:r w:rsidR="009F3BB2">
        <w:rPr>
          <w:rFonts w:ascii="Times New Roman" w:eastAsia="Times New Roman" w:hAnsi="Times New Roman" w:cs="Times New Roman"/>
          <w:color w:val="000000"/>
        </w:rPr>
        <w:t>.</w:t>
      </w:r>
      <w:r w:rsidR="009F3BB2" w:rsidRPr="003D1A1C">
        <w:rPr>
          <w:rFonts w:ascii="Times New Roman" w:eastAsia="Times New Roman" w:hAnsi="Times New Roman" w:cs="Times New Roman"/>
          <w:color w:val="000000"/>
        </w:rPr>
        <w:t xml:space="preserve"> по сравнению с </w:t>
      </w:r>
      <w:r w:rsidR="009F3BB2">
        <w:rPr>
          <w:rFonts w:ascii="Times New Roman" w:eastAsia="Times New Roman" w:hAnsi="Times New Roman" w:cs="Times New Roman"/>
          <w:color w:val="000000"/>
        </w:rPr>
        <w:t xml:space="preserve">предыдущим </w:t>
      </w:r>
      <w:r>
        <w:rPr>
          <w:rFonts w:ascii="Times New Roman" w:eastAsia="Times New Roman" w:hAnsi="Times New Roman" w:cs="Times New Roman"/>
          <w:color w:val="000000"/>
        </w:rPr>
        <w:t>годом</w:t>
      </w:r>
      <w:r w:rsidR="009F3BB2">
        <w:rPr>
          <w:rFonts w:ascii="Times New Roman" w:eastAsia="Times New Roman" w:hAnsi="Times New Roman" w:cs="Times New Roman"/>
          <w:color w:val="000000"/>
        </w:rPr>
        <w:t xml:space="preserve"> </w:t>
      </w:r>
      <w:r w:rsidR="009F3BB2" w:rsidRPr="003D1A1C">
        <w:rPr>
          <w:rFonts w:ascii="Times New Roman" w:eastAsia="Times New Roman" w:hAnsi="Times New Roman" w:cs="Times New Roman"/>
          <w:color w:val="000000"/>
        </w:rPr>
        <w:t xml:space="preserve"> </w:t>
      </w:r>
      <w:r w:rsidR="009F3BB2" w:rsidRPr="003D1A1C">
        <w:rPr>
          <w:rFonts w:ascii="Times New Roman" w:hAnsi="Times New Roman" w:cs="Times New Roman"/>
          <w:color w:val="000000"/>
        </w:rPr>
        <w:t xml:space="preserve">увеличился </w:t>
      </w:r>
      <w:r>
        <w:rPr>
          <w:rFonts w:ascii="Times New Roman" w:hAnsi="Times New Roman" w:cs="Times New Roman"/>
          <w:color w:val="000000"/>
        </w:rPr>
        <w:t xml:space="preserve"> на 412,9 млн.</w:t>
      </w:r>
      <w:r w:rsidR="00317858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руб</w:t>
      </w:r>
      <w:proofErr w:type="spellEnd"/>
      <w:r>
        <w:rPr>
          <w:rFonts w:ascii="Times New Roman" w:hAnsi="Times New Roman" w:cs="Times New Roman"/>
          <w:color w:val="000000"/>
        </w:rPr>
        <w:t xml:space="preserve"> или на </w:t>
      </w:r>
      <w:r w:rsidR="009F3BB2" w:rsidRPr="003D1A1C">
        <w:rPr>
          <w:rFonts w:ascii="Times New Roman" w:hAnsi="Times New Roman" w:cs="Times New Roman"/>
          <w:color w:val="000000"/>
        </w:rPr>
        <w:t>8</w:t>
      </w:r>
      <w:r w:rsidR="009F3BB2" w:rsidRPr="003D1A1C">
        <w:rPr>
          <w:rFonts w:ascii="Times New Roman" w:eastAsia="Times New Roman" w:hAnsi="Times New Roman" w:cs="Times New Roman"/>
          <w:color w:val="000000"/>
        </w:rPr>
        <w:t>%</w:t>
      </w:r>
      <w:r w:rsidR="009F3BB2">
        <w:rPr>
          <w:rFonts w:ascii="Times New Roman" w:eastAsia="Times New Roman" w:hAnsi="Times New Roman" w:cs="Times New Roman"/>
          <w:color w:val="000000"/>
        </w:rPr>
        <w:t>.</w:t>
      </w:r>
      <w:r w:rsidR="009F3BB2" w:rsidRPr="003D1A1C">
        <w:rPr>
          <w:rFonts w:ascii="Times New Roman" w:eastAsia="Times New Roman" w:hAnsi="Times New Roman" w:cs="Times New Roman"/>
          <w:color w:val="000000"/>
        </w:rPr>
        <w:t xml:space="preserve">  </w:t>
      </w:r>
      <w:r w:rsidR="00BD743C">
        <w:rPr>
          <w:rFonts w:ascii="Times New Roman" w:eastAsia="Times New Roman" w:hAnsi="Times New Roman" w:cs="Times New Roman"/>
          <w:color w:val="000000"/>
        </w:rPr>
        <w:t>Программой предусматривался рост объёма продукции и услуг – 6%</w:t>
      </w:r>
      <w:r w:rsidR="00034FCF">
        <w:rPr>
          <w:rFonts w:ascii="Times New Roman" w:eastAsia="Times New Roman" w:hAnsi="Times New Roman" w:cs="Times New Roman"/>
          <w:color w:val="000000"/>
        </w:rPr>
        <w:t>.</w:t>
      </w:r>
    </w:p>
    <w:p w:rsidR="00262692" w:rsidRDefault="00262692" w:rsidP="00262692">
      <w:pPr>
        <w:snapToGrid w:val="0"/>
        <w:spacing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62692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6016984" cy="2417197"/>
            <wp:effectExtent l="19050" t="0" r="21866" b="2153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F1023" w:rsidRDefault="00AF1023" w:rsidP="009F3BB2">
      <w:pPr>
        <w:snapToGrid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0F3E19" w:rsidRDefault="000F3E19" w:rsidP="009F3BB2">
      <w:pPr>
        <w:snapToGrid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2015 году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  <w:r w:rsidR="00DD2A1F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Сычёво начал работу деревоперерабатывающий цех по  производству ОСП (ориентировано-</w:t>
      </w:r>
      <w:r w:rsidR="00DD2A1F">
        <w:rPr>
          <w:rFonts w:ascii="Times New Roman" w:eastAsia="Times New Roman" w:hAnsi="Times New Roman" w:cs="Times New Roman"/>
          <w:color w:val="000000"/>
        </w:rPr>
        <w:t>стружечная плита), которая используется в каркасном строительстве, отделочных работах и производстве мебели, плановый объём производства – 60 тыс. куб. метров в год.</w:t>
      </w:r>
    </w:p>
    <w:p w:rsidR="006E5713" w:rsidRDefault="006E5713" w:rsidP="00B94093">
      <w:pPr>
        <w:snapToGrid w:val="0"/>
        <w:spacing w:line="10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Показатель: </w:t>
      </w:r>
      <w:r w:rsidR="001A46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46EF" w:rsidRPr="006E57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Прирост объема налоговых поступлений в консолидированный бюджет </w:t>
      </w:r>
      <w:proofErr w:type="spellStart"/>
      <w:r w:rsidR="001A46EF" w:rsidRPr="006E5713">
        <w:rPr>
          <w:rFonts w:ascii="Times New Roman" w:hAnsi="Times New Roman" w:cs="Times New Roman"/>
          <w:b/>
          <w:color w:val="000000"/>
          <w:sz w:val="24"/>
          <w:szCs w:val="24"/>
        </w:rPr>
        <w:t>Кетовского</w:t>
      </w:r>
      <w:proofErr w:type="spellEnd"/>
      <w:r w:rsidR="001A46EF" w:rsidRPr="006E57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района области от субъектов малого и среднего предпринимательства </w:t>
      </w:r>
      <w:proofErr w:type="spellStart"/>
      <w:r w:rsidR="001A46EF" w:rsidRPr="006E5713">
        <w:rPr>
          <w:rFonts w:ascii="Times New Roman" w:hAnsi="Times New Roman" w:cs="Times New Roman"/>
          <w:b/>
          <w:color w:val="000000"/>
          <w:sz w:val="24"/>
          <w:szCs w:val="24"/>
        </w:rPr>
        <w:t>Кетовского</w:t>
      </w:r>
      <w:proofErr w:type="spellEnd"/>
      <w:r w:rsidR="001A46EF" w:rsidRPr="006E57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района</w:t>
      </w:r>
      <w:r w:rsidR="006B7E1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D3E90" w:rsidRDefault="008D3E90" w:rsidP="008D3E90">
      <w:pPr>
        <w:snapToGrid w:val="0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E9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696696" cy="2528514"/>
            <wp:effectExtent l="19050" t="0" r="18304" b="5136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B7E1E" w:rsidRPr="00955FED" w:rsidRDefault="006B7E1E" w:rsidP="006B7E1E">
      <w:pPr>
        <w:snapToGrid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2015г субъектами малого предпринимательства </w:t>
      </w:r>
      <w:r w:rsidR="00F000B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перечислено</w:t>
      </w:r>
      <w:r w:rsidRPr="00955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бюджет района 85875,24 тыс. руб., что на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,6% больше предыдущего периода (программой  предусматривался прирост – 10%)</w:t>
      </w:r>
      <w:r w:rsidR="00A85E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40E9" w:rsidRDefault="007440E9" w:rsidP="007440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Показатель:</w:t>
      </w:r>
      <w:r w:rsidR="001A46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46EF" w:rsidRPr="007440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Количество субъектов малого и среднего предпринимательства, которым оказана </w:t>
      </w:r>
      <w:proofErr w:type="spellStart"/>
      <w:r w:rsidR="001A46EF" w:rsidRPr="007440E9">
        <w:rPr>
          <w:rFonts w:ascii="Times New Roman" w:hAnsi="Times New Roman" w:cs="Times New Roman"/>
          <w:b/>
          <w:color w:val="000000"/>
          <w:sz w:val="24"/>
          <w:szCs w:val="24"/>
        </w:rPr>
        <w:t>грантовая</w:t>
      </w:r>
      <w:proofErr w:type="spellEnd"/>
      <w:r w:rsidR="001A46EF" w:rsidRPr="007440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поддержка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40E9" w:rsidRDefault="007440E9" w:rsidP="007440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7A3B" w:rsidRDefault="007B7A3B" w:rsidP="007B7A3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7A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9962" cy="2480807"/>
            <wp:effectExtent l="19050" t="0" r="15488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555B0" w:rsidRDefault="000555B0" w:rsidP="00AB00E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B00E6" w:rsidRDefault="00AB00E6" w:rsidP="00AB00E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2CFB">
        <w:rPr>
          <w:rFonts w:ascii="Times New Roman" w:hAnsi="Times New Roman" w:cs="Times New Roman"/>
          <w:sz w:val="24"/>
          <w:szCs w:val="24"/>
          <w:lang w:eastAsia="ar-SA"/>
        </w:rPr>
        <w:t>В рамках реализации мероприятий муниципальной программы «</w:t>
      </w:r>
      <w:r w:rsidRPr="00952CFB">
        <w:rPr>
          <w:rFonts w:ascii="Times New Roman" w:hAnsi="Times New Roman" w:cs="Times New Roman"/>
          <w:sz w:val="24"/>
          <w:szCs w:val="24"/>
        </w:rPr>
        <w:t>О развитии и поддержке малого и среднего предпринимательства</w:t>
      </w:r>
      <w:r w:rsidRPr="00952CFB">
        <w:rPr>
          <w:rFonts w:ascii="Times New Roman" w:hAnsi="Times New Roman" w:cs="Times New Roman"/>
          <w:sz w:val="24"/>
          <w:szCs w:val="24"/>
          <w:lang w:eastAsia="ar-SA"/>
        </w:rPr>
        <w:t xml:space="preserve">» 4-м субъектам оказана </w:t>
      </w:r>
      <w:proofErr w:type="spellStart"/>
      <w:r w:rsidRPr="00952CFB">
        <w:rPr>
          <w:rFonts w:ascii="Times New Roman" w:hAnsi="Times New Roman" w:cs="Times New Roman"/>
          <w:sz w:val="24"/>
          <w:szCs w:val="24"/>
          <w:lang w:eastAsia="ar-SA"/>
        </w:rPr>
        <w:t>грантовая</w:t>
      </w:r>
      <w:proofErr w:type="spellEnd"/>
      <w:r w:rsidRPr="00952CFB">
        <w:rPr>
          <w:rFonts w:ascii="Times New Roman" w:hAnsi="Times New Roman" w:cs="Times New Roman"/>
          <w:sz w:val="24"/>
          <w:szCs w:val="24"/>
          <w:lang w:eastAsia="ar-SA"/>
        </w:rPr>
        <w:t xml:space="preserve"> поддерж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ка на общую сумму 900 тыс. руб. Программой предусматривалась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грантовая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поддержка 7 субъект</w:t>
      </w:r>
      <w:r w:rsidR="00EA0AB8">
        <w:rPr>
          <w:rFonts w:ascii="Times New Roman" w:hAnsi="Times New Roman" w:cs="Times New Roman"/>
          <w:sz w:val="24"/>
          <w:szCs w:val="24"/>
          <w:lang w:eastAsia="ar-SA"/>
        </w:rPr>
        <w:t>ов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малого предпринимательства.  Данный показатель не выполнен ввиду отсутствия денежных средств и отсутствием бизнес-планов отвечающих критериям к</w:t>
      </w:r>
      <w:r w:rsidR="00317858">
        <w:rPr>
          <w:rFonts w:ascii="Times New Roman" w:hAnsi="Times New Roman" w:cs="Times New Roman"/>
          <w:sz w:val="24"/>
          <w:szCs w:val="24"/>
          <w:lang w:eastAsia="ar-SA"/>
        </w:rPr>
        <w:t>о</w:t>
      </w:r>
      <w:r>
        <w:rPr>
          <w:rFonts w:ascii="Times New Roman" w:hAnsi="Times New Roman" w:cs="Times New Roman"/>
          <w:sz w:val="24"/>
          <w:szCs w:val="24"/>
          <w:lang w:eastAsia="ar-SA"/>
        </w:rPr>
        <w:t>нкурса.</w:t>
      </w:r>
      <w:r w:rsidRPr="00952CF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7B7A3B" w:rsidRDefault="007B7A3B" w:rsidP="00AB00E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00E6" w:rsidRDefault="00AB00E6" w:rsidP="00AB00E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поддержки - </w:t>
      </w:r>
      <w:r w:rsidRPr="00952CFB">
        <w:rPr>
          <w:rFonts w:ascii="Times New Roman" w:hAnsi="Times New Roman" w:cs="Times New Roman"/>
          <w:sz w:val="24"/>
          <w:szCs w:val="24"/>
        </w:rPr>
        <w:t xml:space="preserve">6-ти субъектам малого предпринимательства выданы </w:t>
      </w:r>
      <w:proofErr w:type="spellStart"/>
      <w:r w:rsidRPr="00952CFB">
        <w:rPr>
          <w:rFonts w:ascii="Times New Roman" w:hAnsi="Times New Roman" w:cs="Times New Roman"/>
          <w:sz w:val="24"/>
          <w:szCs w:val="24"/>
        </w:rPr>
        <w:t>микрозаймы</w:t>
      </w:r>
      <w:proofErr w:type="spellEnd"/>
      <w:r w:rsidR="00317858">
        <w:rPr>
          <w:rFonts w:ascii="Times New Roman" w:hAnsi="Times New Roman" w:cs="Times New Roman"/>
          <w:sz w:val="24"/>
          <w:szCs w:val="24"/>
        </w:rPr>
        <w:t xml:space="preserve"> </w:t>
      </w:r>
      <w:r w:rsidR="00615A45">
        <w:rPr>
          <w:rFonts w:ascii="Times New Roman" w:hAnsi="Times New Roman" w:cs="Times New Roman"/>
          <w:sz w:val="24"/>
          <w:szCs w:val="24"/>
        </w:rPr>
        <w:t xml:space="preserve">(Фонд </w:t>
      </w:r>
      <w:proofErr w:type="spellStart"/>
      <w:r w:rsidR="00615A45">
        <w:rPr>
          <w:rFonts w:ascii="Times New Roman" w:hAnsi="Times New Roman" w:cs="Times New Roman"/>
          <w:sz w:val="24"/>
          <w:szCs w:val="24"/>
        </w:rPr>
        <w:t>микрофинансирования</w:t>
      </w:r>
      <w:proofErr w:type="spellEnd"/>
      <w:r w:rsidR="00615A45">
        <w:rPr>
          <w:rFonts w:ascii="Times New Roman" w:hAnsi="Times New Roman" w:cs="Times New Roman"/>
          <w:sz w:val="24"/>
          <w:szCs w:val="24"/>
        </w:rPr>
        <w:t>)</w:t>
      </w:r>
      <w:r w:rsidRPr="00952CFB">
        <w:rPr>
          <w:rFonts w:ascii="Times New Roman" w:hAnsi="Times New Roman" w:cs="Times New Roman"/>
          <w:sz w:val="24"/>
          <w:szCs w:val="24"/>
        </w:rPr>
        <w:t xml:space="preserve"> на общую сумму 3,6 млн. руб., предоставлено: 2-ум субъектам поручительство по  финансовым обязательствам на общую сумму 18,0 млн. руб., 6-ти субъектам - субсидия по лизингу на сумму 4,6 млн. руб.</w:t>
      </w:r>
      <w:r w:rsidR="00317858">
        <w:rPr>
          <w:rFonts w:ascii="Times New Roman" w:hAnsi="Times New Roman" w:cs="Times New Roman"/>
          <w:sz w:val="24"/>
          <w:szCs w:val="24"/>
        </w:rPr>
        <w:t>,</w:t>
      </w:r>
      <w:r w:rsidR="00EC2962">
        <w:rPr>
          <w:rFonts w:ascii="Times New Roman" w:hAnsi="Times New Roman" w:cs="Times New Roman"/>
          <w:sz w:val="24"/>
          <w:szCs w:val="24"/>
        </w:rPr>
        <w:t xml:space="preserve"> </w:t>
      </w:r>
      <w:r w:rsidR="00EA0AB8">
        <w:rPr>
          <w:rFonts w:ascii="Times New Roman" w:hAnsi="Times New Roman" w:cs="Times New Roman"/>
          <w:sz w:val="24"/>
          <w:szCs w:val="24"/>
        </w:rPr>
        <w:t>(</w:t>
      </w:r>
      <w:r w:rsidR="00E730B5">
        <w:rPr>
          <w:rFonts w:ascii="Times New Roman" w:hAnsi="Times New Roman" w:cs="Times New Roman"/>
          <w:sz w:val="24"/>
          <w:szCs w:val="24"/>
        </w:rPr>
        <w:t>конкурс проводил</w:t>
      </w:r>
      <w:r w:rsidR="00EA0AB8">
        <w:rPr>
          <w:rFonts w:ascii="Times New Roman" w:hAnsi="Times New Roman" w:cs="Times New Roman"/>
          <w:sz w:val="24"/>
          <w:szCs w:val="24"/>
        </w:rPr>
        <w:t xml:space="preserve">ся </w:t>
      </w:r>
      <w:r w:rsidR="00E730B5">
        <w:rPr>
          <w:rFonts w:ascii="Times New Roman" w:hAnsi="Times New Roman" w:cs="Times New Roman"/>
          <w:sz w:val="24"/>
          <w:szCs w:val="24"/>
        </w:rPr>
        <w:t xml:space="preserve"> </w:t>
      </w:r>
      <w:r w:rsidR="00E730B5" w:rsidRPr="004F0C41">
        <w:rPr>
          <w:rFonts w:ascii="Times New Roman" w:eastAsia="Times New Roman" w:hAnsi="Times New Roman" w:cs="Times New Roman"/>
          <w:sz w:val="24"/>
          <w:szCs w:val="24"/>
        </w:rPr>
        <w:t>Департамент экономического развития Курганской области</w:t>
      </w:r>
      <w:r w:rsidR="00EA0AB8">
        <w:rPr>
          <w:rFonts w:ascii="Times New Roman" w:eastAsia="Times New Roman" w:hAnsi="Times New Roman" w:cs="Times New Roman"/>
          <w:sz w:val="24"/>
          <w:szCs w:val="24"/>
        </w:rPr>
        <w:t>)</w:t>
      </w:r>
      <w:r w:rsidR="00E730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72C6" w:rsidRPr="00BF3502" w:rsidRDefault="002272C6" w:rsidP="00AB00E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769" w:rsidRDefault="001A46EF" w:rsidP="00B20146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C7769">
        <w:rPr>
          <w:rFonts w:ascii="Times New Roman" w:hAnsi="Times New Roman" w:cs="Times New Roman"/>
          <w:color w:val="000000"/>
          <w:sz w:val="24"/>
          <w:szCs w:val="24"/>
        </w:rPr>
        <w:t>Показатель: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7769">
        <w:rPr>
          <w:rFonts w:ascii="Times New Roman" w:hAnsi="Times New Roman" w:cs="Times New Roman"/>
          <w:b/>
          <w:color w:val="000000"/>
          <w:sz w:val="24"/>
          <w:szCs w:val="24"/>
        </w:rPr>
        <w:t>Доля среднесписочной числен</w:t>
      </w:r>
      <w:r w:rsidR="00B20146" w:rsidRPr="006C7769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Pr="006C7769">
        <w:rPr>
          <w:rFonts w:ascii="Times New Roman" w:hAnsi="Times New Roman" w:cs="Times New Roman"/>
          <w:b/>
          <w:color w:val="000000"/>
          <w:sz w:val="24"/>
          <w:szCs w:val="24"/>
        </w:rPr>
        <w:t>ости работников (без внешних совместителей) субъектов малого и среднего предпринимательства в среднесписочной численности работников</w:t>
      </w:r>
      <w:r w:rsidR="00BE41CF" w:rsidRPr="006C77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всех предприятий и организаций</w:t>
      </w:r>
    </w:p>
    <w:p w:rsidR="004F3DBF" w:rsidRDefault="004F3DBF" w:rsidP="00B20146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7A3B" w:rsidRDefault="007B7A3B" w:rsidP="004C3DAF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7A3B" w:rsidRDefault="007B7A3B" w:rsidP="007B7A3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A3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493772" cy="2369489"/>
            <wp:effectExtent l="19050" t="0" r="11678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F3DBF" w:rsidRDefault="004F3DBF" w:rsidP="004C3DAF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7128" w:rsidRDefault="00FB7128" w:rsidP="004C3DAF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7128" w:rsidRDefault="00FB7128" w:rsidP="004C3DAF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3DAF" w:rsidRDefault="004C3DAF" w:rsidP="004C3DA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Среднесписочная численность работников, занятых в сфере малого и среднего предпринимательства,  в </w:t>
      </w:r>
      <w:r w:rsidRPr="001B6CCE">
        <w:rPr>
          <w:rFonts w:ascii="Times New Roman" w:hAnsi="Times New Roman" w:cs="Times New Roman"/>
          <w:color w:val="000000"/>
          <w:sz w:val="24"/>
          <w:szCs w:val="24"/>
        </w:rPr>
        <w:t>2015</w:t>
      </w:r>
      <w:r w:rsidRPr="001B6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составила </w:t>
      </w:r>
      <w:r w:rsidRPr="001B6CCE">
        <w:rPr>
          <w:rFonts w:ascii="Times New Roman" w:hAnsi="Times New Roman" w:cs="Times New Roman"/>
          <w:color w:val="000000"/>
          <w:sz w:val="24"/>
          <w:szCs w:val="24"/>
        </w:rPr>
        <w:t>11890</w:t>
      </w:r>
      <w:r w:rsidRPr="001B6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 и увеличилась по сравнению с прошлым годом на 211 чел., или на 1,8% </w:t>
      </w:r>
      <w:r w:rsidRPr="001B6CCE">
        <w:rPr>
          <w:rFonts w:ascii="Times New Roman" w:hAnsi="Times New Roman" w:cs="Times New Roman"/>
          <w:sz w:val="24"/>
          <w:szCs w:val="24"/>
        </w:rPr>
        <w:t xml:space="preserve"> Доля занятых в малом предпринимательстве от численности населения занятого в экономике района составляет 63,4%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B6CCE">
        <w:rPr>
          <w:rFonts w:ascii="Times New Roman" w:hAnsi="Times New Roman" w:cs="Times New Roman"/>
          <w:sz w:val="24"/>
          <w:szCs w:val="24"/>
        </w:rPr>
        <w:t>в 2014 году – 62,6%</w:t>
      </w:r>
      <w:r>
        <w:rPr>
          <w:rFonts w:ascii="Times New Roman" w:hAnsi="Times New Roman" w:cs="Times New Roman"/>
          <w:sz w:val="24"/>
          <w:szCs w:val="24"/>
        </w:rPr>
        <w:t>, утверждено программой – 57%</w:t>
      </w:r>
      <w:r w:rsidRPr="001B6CCE">
        <w:rPr>
          <w:rFonts w:ascii="Times New Roman" w:hAnsi="Times New Roman" w:cs="Times New Roman"/>
          <w:sz w:val="24"/>
          <w:szCs w:val="24"/>
        </w:rPr>
        <w:t>).</w:t>
      </w:r>
    </w:p>
    <w:p w:rsidR="004F3DBF" w:rsidRPr="001B6CCE" w:rsidRDefault="004F3DBF" w:rsidP="004C3DAF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3DAF" w:rsidRDefault="004C3DAF" w:rsidP="00B20146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3DAF" w:rsidRDefault="00AC17EE" w:rsidP="00B2014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949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81951" cy="2480806"/>
            <wp:effectExtent l="19050" t="0" r="28299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10949" w:rsidRDefault="001A46EF" w:rsidP="00B2014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F3DBF" w:rsidRDefault="004F3DBF" w:rsidP="00B2014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3DBF" w:rsidRDefault="004F3DBF" w:rsidP="00B2014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3DBF" w:rsidRDefault="004F3DBF" w:rsidP="00B2014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7128" w:rsidRDefault="00FB7128" w:rsidP="00B2014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7128" w:rsidRDefault="00FB7128" w:rsidP="00B2014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7128" w:rsidRDefault="00FB7128" w:rsidP="00B2014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7128" w:rsidRDefault="00FB7128" w:rsidP="00B2014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7128" w:rsidRDefault="00FB7128" w:rsidP="00B2014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7128" w:rsidRDefault="00FB7128" w:rsidP="00B2014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5A08" w:rsidRDefault="00535A08" w:rsidP="00B20146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Показатель: </w:t>
      </w:r>
      <w:r w:rsidR="001A46EF" w:rsidRPr="00535A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Прирост объема инвестиций в основной капитал малых и средних предприятий </w:t>
      </w:r>
      <w:proofErr w:type="spellStart"/>
      <w:r w:rsidR="001A46EF" w:rsidRPr="00535A08">
        <w:rPr>
          <w:rFonts w:ascii="Times New Roman" w:hAnsi="Times New Roman" w:cs="Times New Roman"/>
          <w:b/>
          <w:color w:val="000000"/>
          <w:sz w:val="24"/>
          <w:szCs w:val="24"/>
        </w:rPr>
        <w:t>Кетовского</w:t>
      </w:r>
      <w:proofErr w:type="spellEnd"/>
      <w:r w:rsidR="001A46EF" w:rsidRPr="00535A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B3756" w:rsidRDefault="002B3756" w:rsidP="00B20146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7729" w:rsidRDefault="00BC7729" w:rsidP="00BC7729">
      <w:pPr>
        <w:snapToGrid w:val="0"/>
        <w:spacing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Субъектами малого </w:t>
      </w:r>
      <w:r w:rsidR="002B3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среднего </w:t>
      </w:r>
      <w:r w:rsidRPr="00BC772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освоено  инвестиций  на </w:t>
      </w:r>
      <w:r w:rsidRPr="00BC7729">
        <w:rPr>
          <w:rFonts w:ascii="Times New Roman" w:eastAsia="Times New Roman" w:hAnsi="Times New Roman" w:cs="Times New Roman"/>
          <w:color w:val="000000"/>
          <w:sz w:val="24"/>
          <w:szCs w:val="24"/>
        </w:rPr>
        <w:t>329,6 млн.</w:t>
      </w:r>
      <w:r w:rsidR="00317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7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руб.,  по сравнению с предыдущим периодом  </w:t>
      </w:r>
      <w:r w:rsidR="00685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объём инвестиций </w:t>
      </w:r>
      <w:r w:rsidRPr="00BC7729">
        <w:rPr>
          <w:rFonts w:ascii="Times New Roman" w:hAnsi="Times New Roman" w:cs="Times New Roman"/>
          <w:color w:val="000000"/>
          <w:sz w:val="24"/>
          <w:szCs w:val="24"/>
        </w:rPr>
        <w:t>увеличился на 15%</w:t>
      </w:r>
      <w:r w:rsidR="00685051">
        <w:rPr>
          <w:rFonts w:ascii="Times New Roman" w:hAnsi="Times New Roman" w:cs="Times New Roman"/>
          <w:color w:val="000000"/>
          <w:sz w:val="24"/>
          <w:szCs w:val="24"/>
        </w:rPr>
        <w:t xml:space="preserve">  (по программе -</w:t>
      </w:r>
      <w:r w:rsidR="003178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5051">
        <w:rPr>
          <w:rFonts w:ascii="Times New Roman" w:hAnsi="Times New Roman" w:cs="Times New Roman"/>
          <w:color w:val="000000"/>
          <w:sz w:val="24"/>
          <w:szCs w:val="24"/>
        </w:rPr>
        <w:t>6%</w:t>
      </w:r>
      <w:r w:rsidR="001F72D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6B3E" w:rsidRDefault="00E26B3E" w:rsidP="00BC7729">
      <w:pPr>
        <w:snapToGrid w:val="0"/>
        <w:spacing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B3E">
        <w:rPr>
          <w:rFonts w:ascii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5582838" cy="2377440"/>
            <wp:effectExtent l="19050" t="0" r="17862" b="381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B3756" w:rsidRDefault="002B3756" w:rsidP="001F72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72D9" w:rsidRDefault="001F72D9" w:rsidP="001F72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339">
        <w:rPr>
          <w:rFonts w:ascii="Times New Roman" w:hAnsi="Times New Roman" w:cs="Times New Roman"/>
          <w:sz w:val="24"/>
          <w:szCs w:val="24"/>
        </w:rPr>
        <w:t>В целом уровень эффектив</w:t>
      </w:r>
      <w:r>
        <w:rPr>
          <w:rFonts w:ascii="Times New Roman" w:hAnsi="Times New Roman" w:cs="Times New Roman"/>
          <w:sz w:val="24"/>
          <w:szCs w:val="24"/>
        </w:rPr>
        <w:t>ности Программы составляет + 5 баллов</w:t>
      </w:r>
      <w:r w:rsidR="001A383A">
        <w:rPr>
          <w:rFonts w:ascii="Times New Roman" w:hAnsi="Times New Roman" w:cs="Times New Roman"/>
          <w:sz w:val="24"/>
          <w:szCs w:val="24"/>
        </w:rPr>
        <w:t>.</w:t>
      </w:r>
    </w:p>
    <w:p w:rsidR="002B3756" w:rsidRDefault="002B3756" w:rsidP="001F72D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83A" w:rsidRDefault="001A383A" w:rsidP="001F72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>эффективность повысилась по сравнению с предыдущим годом.</w:t>
      </w:r>
    </w:p>
    <w:p w:rsidR="00B92FFD" w:rsidRDefault="00B92FFD" w:rsidP="001F72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FFD" w:rsidRDefault="00B92FFD" w:rsidP="001F72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FFD" w:rsidRDefault="00B92FFD" w:rsidP="001F72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FFD" w:rsidRDefault="00B92FFD" w:rsidP="001F72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573B" w:rsidRDefault="00867609" w:rsidP="00FB712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</w:t>
      </w:r>
      <w:r w:rsidR="00B92FFD" w:rsidRPr="00B92FFD">
        <w:rPr>
          <w:rFonts w:ascii="Times New Roman" w:hAnsi="Times New Roman" w:cs="Times New Roman"/>
          <w:sz w:val="20"/>
          <w:szCs w:val="20"/>
        </w:rPr>
        <w:t xml:space="preserve"> </w:t>
      </w:r>
      <w:r w:rsidR="0019573B">
        <w:rPr>
          <w:rFonts w:ascii="Times New Roman" w:hAnsi="Times New Roman" w:cs="Times New Roman"/>
          <w:color w:val="000000"/>
          <w:sz w:val="24"/>
          <w:szCs w:val="24"/>
        </w:rPr>
        <w:t xml:space="preserve">«О ходе реализации и оценке эффективности реализации Программы «О развитии и поддержке малого и среднего предпринимательства в </w:t>
      </w:r>
      <w:proofErr w:type="spellStart"/>
      <w:r w:rsidR="0019573B">
        <w:rPr>
          <w:rFonts w:ascii="Times New Roman" w:hAnsi="Times New Roman" w:cs="Times New Roman"/>
          <w:color w:val="000000"/>
          <w:sz w:val="24"/>
          <w:szCs w:val="24"/>
        </w:rPr>
        <w:t>Кетовском</w:t>
      </w:r>
      <w:proofErr w:type="spellEnd"/>
      <w:r w:rsidR="0019573B">
        <w:rPr>
          <w:rFonts w:ascii="Times New Roman" w:hAnsi="Times New Roman" w:cs="Times New Roman"/>
          <w:color w:val="000000"/>
          <w:sz w:val="24"/>
          <w:szCs w:val="24"/>
        </w:rPr>
        <w:t xml:space="preserve"> районе Курганской области на 2015-2020 годы</w:t>
      </w:r>
      <w:r w:rsidR="00FB7128">
        <w:rPr>
          <w:rFonts w:ascii="Times New Roman" w:hAnsi="Times New Roman" w:cs="Times New Roman"/>
          <w:color w:val="000000"/>
          <w:sz w:val="24"/>
          <w:szCs w:val="24"/>
        </w:rPr>
        <w:t xml:space="preserve">» подготовлен отделом экономики, торговли, труда и инвестиций Администрации </w:t>
      </w:r>
      <w:proofErr w:type="spellStart"/>
      <w:r w:rsidR="00FB7128"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 w:rsidR="00FB7128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="003758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2FFD" w:rsidRPr="00B92FFD" w:rsidRDefault="00B92FFD" w:rsidP="00B92F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B92FFD" w:rsidRPr="00B92FFD" w:rsidSect="00154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94093"/>
    <w:rsid w:val="00034FCF"/>
    <w:rsid w:val="0005175E"/>
    <w:rsid w:val="000555B0"/>
    <w:rsid w:val="00071395"/>
    <w:rsid w:val="000F3E19"/>
    <w:rsid w:val="0015490E"/>
    <w:rsid w:val="001657BE"/>
    <w:rsid w:val="0019573B"/>
    <w:rsid w:val="001A383A"/>
    <w:rsid w:val="001A46EF"/>
    <w:rsid w:val="001B6CCE"/>
    <w:rsid w:val="001F72D9"/>
    <w:rsid w:val="002272C6"/>
    <w:rsid w:val="00234AC0"/>
    <w:rsid w:val="002515CE"/>
    <w:rsid w:val="00262692"/>
    <w:rsid w:val="002B3756"/>
    <w:rsid w:val="002B4C83"/>
    <w:rsid w:val="00317858"/>
    <w:rsid w:val="003574D3"/>
    <w:rsid w:val="00372210"/>
    <w:rsid w:val="003758F6"/>
    <w:rsid w:val="0038081E"/>
    <w:rsid w:val="0039429E"/>
    <w:rsid w:val="003D1A1C"/>
    <w:rsid w:val="00463ED0"/>
    <w:rsid w:val="004A0B7D"/>
    <w:rsid w:val="004B17AE"/>
    <w:rsid w:val="004C3DAF"/>
    <w:rsid w:val="004F3DBF"/>
    <w:rsid w:val="004F4F4F"/>
    <w:rsid w:val="005005FF"/>
    <w:rsid w:val="00535A08"/>
    <w:rsid w:val="00542E56"/>
    <w:rsid w:val="00552928"/>
    <w:rsid w:val="00610CB2"/>
    <w:rsid w:val="00615A45"/>
    <w:rsid w:val="00652ECC"/>
    <w:rsid w:val="00653E78"/>
    <w:rsid w:val="00654B0B"/>
    <w:rsid w:val="00684560"/>
    <w:rsid w:val="00685051"/>
    <w:rsid w:val="006A6D2B"/>
    <w:rsid w:val="006B7E1E"/>
    <w:rsid w:val="006C3D64"/>
    <w:rsid w:val="006C7769"/>
    <w:rsid w:val="006E5713"/>
    <w:rsid w:val="00710949"/>
    <w:rsid w:val="00714314"/>
    <w:rsid w:val="007440E9"/>
    <w:rsid w:val="007B7A3B"/>
    <w:rsid w:val="007C22DB"/>
    <w:rsid w:val="007D1037"/>
    <w:rsid w:val="007F2839"/>
    <w:rsid w:val="00834C6E"/>
    <w:rsid w:val="008437E8"/>
    <w:rsid w:val="00844265"/>
    <w:rsid w:val="00852FD5"/>
    <w:rsid w:val="00867609"/>
    <w:rsid w:val="00873640"/>
    <w:rsid w:val="00880B40"/>
    <w:rsid w:val="008B7473"/>
    <w:rsid w:val="008D2A90"/>
    <w:rsid w:val="008D3E90"/>
    <w:rsid w:val="00914E60"/>
    <w:rsid w:val="00922F5C"/>
    <w:rsid w:val="00952CFB"/>
    <w:rsid w:val="00955FED"/>
    <w:rsid w:val="0097580A"/>
    <w:rsid w:val="009B327F"/>
    <w:rsid w:val="009B7AD9"/>
    <w:rsid w:val="009C5D37"/>
    <w:rsid w:val="009F3BB2"/>
    <w:rsid w:val="00A05435"/>
    <w:rsid w:val="00A810C1"/>
    <w:rsid w:val="00A85E67"/>
    <w:rsid w:val="00AA61A9"/>
    <w:rsid w:val="00AA7F01"/>
    <w:rsid w:val="00AB00E6"/>
    <w:rsid w:val="00AB1C00"/>
    <w:rsid w:val="00AC17EE"/>
    <w:rsid w:val="00AF1023"/>
    <w:rsid w:val="00B20146"/>
    <w:rsid w:val="00B92FFD"/>
    <w:rsid w:val="00B94093"/>
    <w:rsid w:val="00BB21A4"/>
    <w:rsid w:val="00BC7729"/>
    <w:rsid w:val="00BD743C"/>
    <w:rsid w:val="00BE41CF"/>
    <w:rsid w:val="00C810C2"/>
    <w:rsid w:val="00C90514"/>
    <w:rsid w:val="00CF3284"/>
    <w:rsid w:val="00CF3318"/>
    <w:rsid w:val="00D379AE"/>
    <w:rsid w:val="00DA122C"/>
    <w:rsid w:val="00DB58C1"/>
    <w:rsid w:val="00DB79A6"/>
    <w:rsid w:val="00DD2A1F"/>
    <w:rsid w:val="00E26B3E"/>
    <w:rsid w:val="00E3278C"/>
    <w:rsid w:val="00E54D40"/>
    <w:rsid w:val="00E730B5"/>
    <w:rsid w:val="00E74ABA"/>
    <w:rsid w:val="00EA0AB8"/>
    <w:rsid w:val="00EC2962"/>
    <w:rsid w:val="00F000B3"/>
    <w:rsid w:val="00F01611"/>
    <w:rsid w:val="00F60022"/>
    <w:rsid w:val="00FB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9409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940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B940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 Spacing"/>
    <w:uiPriority w:val="1"/>
    <w:qFormat/>
    <w:rsid w:val="00AA7F0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52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AngAx val="1"/>
    </c:view3D>
    <c:floor>
      <c:spPr>
        <a:solidFill>
          <a:schemeClr val="bg1">
            <a:lumMod val="85000"/>
          </a:schemeClr>
        </a:solidFill>
      </c:spPr>
    </c:floor>
    <c:plotArea>
      <c:layout>
        <c:manualLayout>
          <c:layoutTarget val="inner"/>
          <c:xMode val="edge"/>
          <c:yMode val="edge"/>
          <c:x val="2.775347628680341E-2"/>
          <c:y val="0.27939183316179989"/>
          <c:w val="0.94911862680752712"/>
          <c:h val="0.586378628932384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субъектов малого и среднего предпринимательства, единиц.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3.9682539682539729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3.5714285714285754E-2"/>
                </c:manualLayout>
              </c:layout>
              <c:showVal val="1"/>
            </c:dLbl>
            <c:dLbl>
              <c:idx val="2"/>
              <c:layout>
                <c:manualLayout>
                  <c:x val="-2.3148148148148147E-3"/>
                  <c:y val="-3.968253968253968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1725</c:v>
                </c:pt>
                <c:pt idx="1">
                  <c:v>1730</c:v>
                </c:pt>
                <c:pt idx="2">
                  <c:v>1711</c:v>
                </c:pt>
              </c:numCache>
            </c:numRef>
          </c:val>
        </c:ser>
        <c:shape val="cylinder"/>
        <c:axId val="94603520"/>
        <c:axId val="94855168"/>
        <c:axId val="0"/>
      </c:bar3DChart>
      <c:catAx>
        <c:axId val="94603520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4855168"/>
        <c:crosses val="autoZero"/>
        <c:auto val="1"/>
        <c:lblAlgn val="ctr"/>
        <c:lblOffset val="100"/>
      </c:catAx>
      <c:valAx>
        <c:axId val="94855168"/>
        <c:scaling>
          <c:orientation val="minMax"/>
        </c:scaling>
        <c:delete val="1"/>
        <c:axPos val="l"/>
        <c:numFmt formatCode="General" sourceLinked="1"/>
        <c:tickLblPos val="nextTo"/>
        <c:crossAx val="9460352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4336796442111405"/>
          <c:y val="2.3809523809523812E-2"/>
        </c:manualLayout>
      </c:layout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AngAx val="1"/>
    </c:view3D>
    <c:floor>
      <c:spPr>
        <a:solidFill>
          <a:schemeClr val="bg2">
            <a:lumMod val="75000"/>
          </a:schemeClr>
        </a:solidFill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оборота субъектов малого и среднего предпринимательства, млн. руб.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4354.7</c:v>
                </c:pt>
                <c:pt idx="1">
                  <c:v>5158.5</c:v>
                </c:pt>
                <c:pt idx="2">
                  <c:v>5571.4</c:v>
                </c:pt>
              </c:numCache>
            </c:numRef>
          </c:val>
        </c:ser>
        <c:shape val="cone"/>
        <c:axId val="95061120"/>
        <c:axId val="95062656"/>
        <c:axId val="0"/>
      </c:bar3DChart>
      <c:catAx>
        <c:axId val="9506112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5062656"/>
        <c:crosses val="autoZero"/>
        <c:auto val="1"/>
        <c:lblAlgn val="ctr"/>
        <c:lblOffset val="100"/>
      </c:catAx>
      <c:valAx>
        <c:axId val="95062656"/>
        <c:scaling>
          <c:orientation val="minMax"/>
        </c:scaling>
        <c:delete val="1"/>
        <c:axPos val="l"/>
        <c:numFmt formatCode="General" sourceLinked="1"/>
        <c:tickLblPos val="nextTo"/>
        <c:crossAx val="95061120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perspective val="30"/>
    </c:view3D>
    <c:floor>
      <c:spPr>
        <a:solidFill>
          <a:schemeClr val="bg1">
            <a:lumMod val="85000"/>
          </a:schemeClr>
        </a:solidFill>
      </c:spPr>
    </c:floor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Перечислено субъектами малого и среднего предпринимательства налоговых платежей в консолидированный бюджет Курганской области, тыс. руб.</c:v>
                </c:pt>
              </c:strCache>
            </c:strRef>
          </c:tx>
          <c:dLbls>
            <c:dLbl>
              <c:idx val="0"/>
              <c:layout>
                <c:manualLayout>
                  <c:x val="-2.3148148148148147E-3"/>
                  <c:y val="-5.9524121984751904E-2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-6.9444444444444458E-3"/>
                  <c:y val="-1.9841269841269844E-2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-4.1666666666666664E-2"/>
                  <c:y val="-7.9365079365079378E-3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73061</c:v>
                </c:pt>
                <c:pt idx="1">
                  <c:v>82049</c:v>
                </c:pt>
                <c:pt idx="2">
                  <c:v>85875.239999999991</c:v>
                </c:pt>
              </c:numCache>
            </c:numRef>
          </c:val>
        </c:ser>
        <c:shape val="cylinder"/>
        <c:axId val="95831552"/>
        <c:axId val="98178176"/>
        <c:axId val="0"/>
      </c:bar3DChart>
      <c:catAx>
        <c:axId val="9583155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8178176"/>
        <c:crosses val="autoZero"/>
        <c:auto val="1"/>
        <c:lblAlgn val="ctr"/>
        <c:lblOffset val="100"/>
      </c:catAx>
      <c:valAx>
        <c:axId val="98178176"/>
        <c:scaling>
          <c:orientation val="minMax"/>
        </c:scaling>
        <c:delete val="1"/>
        <c:axPos val="l"/>
        <c:numFmt formatCode="General" sourceLinked="1"/>
        <c:tickLblPos val="nextTo"/>
        <c:crossAx val="95831552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Размер предоставленной субъектами малого и среднего предпринимательства поддержки за счет бюджетных средств, тыс. руб.</a:t>
            </a:r>
          </a:p>
        </c:rich>
      </c:tx>
      <c:layout>
        <c:manualLayout>
          <c:xMode val="edge"/>
          <c:yMode val="edge"/>
          <c:x val="0.16671879556722086"/>
          <c:y val="2.3809523809523812E-2"/>
        </c:manualLayout>
      </c:layout>
    </c:title>
    <c:view3D>
      <c:perspective val="0"/>
    </c:view3D>
    <c:floor>
      <c:spPr>
        <a:solidFill>
          <a:schemeClr val="bg1">
            <a:lumMod val="85000"/>
          </a:schemeClr>
        </a:solidFill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2.5462962962962965E-2"/>
          <c:y val="0.26706349206349206"/>
          <c:w val="0.94907407407407429"/>
          <c:h val="0.5900396825396826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Размер предоставленной субъектами малого и среднего предпринимательства поддержки за счет средств местного бюджета, тыс. руб.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2.3809523809523812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3.5714285714285712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1240</c:v>
                </c:pt>
                <c:pt idx="1">
                  <c:v>1013.3399999999999</c:v>
                </c:pt>
                <c:pt idx="2">
                  <c:v>900</c:v>
                </c:pt>
              </c:numCache>
            </c:numRef>
          </c:val>
        </c:ser>
        <c:shape val="cylinder"/>
        <c:axId val="99644160"/>
        <c:axId val="99646080"/>
        <c:axId val="0"/>
      </c:bar3DChart>
      <c:catAx>
        <c:axId val="9964416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9646080"/>
        <c:crosses val="autoZero"/>
        <c:auto val="1"/>
        <c:lblAlgn val="ctr"/>
        <c:lblOffset val="100"/>
      </c:catAx>
      <c:valAx>
        <c:axId val="99646080"/>
        <c:scaling>
          <c:orientation val="minMax"/>
        </c:scaling>
        <c:delete val="1"/>
        <c:axPos val="l"/>
        <c:numFmt formatCode="General" sourceLinked="1"/>
        <c:tickLblPos val="nextTo"/>
        <c:crossAx val="99644160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/>
              <a:t>Доля занятых в сфере малого и среднего предпринимательства в общей численности занятых в экономике, %</a:t>
            </a:r>
          </a:p>
        </c:rich>
      </c:tx>
    </c:title>
    <c:view3D>
      <c:rAngAx val="1"/>
    </c:view3D>
    <c:floor>
      <c:spPr>
        <a:solidFill>
          <a:schemeClr val="bg2">
            <a:lumMod val="90000"/>
          </a:schemeClr>
        </a:solidFill>
      </c:spPr>
    </c:floor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занятых в сфере малого и среднего предпринимательства в общей численности занятых в экономике, %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2.3809523809523812E-2"/>
                </c:manualLayout>
              </c:layout>
              <c:showVal val="1"/>
            </c:dLbl>
            <c:dLbl>
              <c:idx val="1"/>
              <c:layout>
                <c:manualLayout>
                  <c:x val="-4.6296296296296406E-3"/>
                  <c:y val="-2.3809523809523812E-2"/>
                </c:manualLayout>
              </c:layout>
              <c:showVal val="1"/>
            </c:dLbl>
            <c:dLbl>
              <c:idx val="2"/>
              <c:layout>
                <c:manualLayout>
                  <c:x val="-4.6296296296296406E-3"/>
                  <c:y val="-1.9841269841269875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60.3</c:v>
                </c:pt>
                <c:pt idx="1">
                  <c:v>62.63</c:v>
                </c:pt>
                <c:pt idx="2">
                  <c:v>63.4</c:v>
                </c:pt>
              </c:numCache>
            </c:numRef>
          </c:val>
        </c:ser>
        <c:gapWidth val="201"/>
        <c:gapDepth val="275"/>
        <c:shape val="cylinder"/>
        <c:axId val="100449280"/>
        <c:axId val="100451840"/>
        <c:axId val="0"/>
      </c:bar3DChart>
      <c:catAx>
        <c:axId val="10044928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0451840"/>
        <c:crosses val="autoZero"/>
        <c:auto val="1"/>
        <c:lblAlgn val="ctr"/>
        <c:lblOffset val="100"/>
      </c:catAx>
      <c:valAx>
        <c:axId val="100451840"/>
        <c:scaling>
          <c:orientation val="minMax"/>
        </c:scaling>
        <c:delete val="1"/>
        <c:axPos val="l"/>
        <c:numFmt formatCode="General" sourceLinked="1"/>
        <c:tickLblPos val="nextTo"/>
        <c:crossAx val="100449280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AngAx val="1"/>
    </c:view3D>
    <c:floor>
      <c:spPr>
        <a:solidFill>
          <a:schemeClr val="bg2"/>
        </a:solidFill>
      </c:spPr>
    </c:floor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занятых в сфере малого и среднего предпринимательства, чел.</c:v>
                </c:pt>
              </c:strCache>
            </c:strRef>
          </c:tx>
          <c:dLbls>
            <c:dLbl>
              <c:idx val="0"/>
              <c:layout>
                <c:manualLayout>
                  <c:x val="1.1574074074074073E-2"/>
                  <c:y val="-9.5238095238095247E-2"/>
                </c:manualLayout>
              </c:layout>
              <c:showVal val="1"/>
            </c:dLbl>
            <c:dLbl>
              <c:idx val="1"/>
              <c:layout>
                <c:manualLayout>
                  <c:x val="9.2592592592592622E-3"/>
                  <c:y val="-5.1587301587301577E-2"/>
                </c:manualLayout>
              </c:layout>
              <c:showVal val="1"/>
            </c:dLbl>
            <c:dLbl>
              <c:idx val="2"/>
              <c:layout>
                <c:manualLayout>
                  <c:x val="9.259259259259349E-3"/>
                  <c:y val="-4.3650793650793662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11229</c:v>
                </c:pt>
                <c:pt idx="1">
                  <c:v>11679</c:v>
                </c:pt>
                <c:pt idx="2">
                  <c:v>11890</c:v>
                </c:pt>
              </c:numCache>
            </c:numRef>
          </c:val>
        </c:ser>
        <c:gapWidth val="268"/>
        <c:gapDepth val="500"/>
        <c:shape val="box"/>
        <c:axId val="100969472"/>
        <c:axId val="101284864"/>
        <c:axId val="0"/>
      </c:bar3DChart>
      <c:catAx>
        <c:axId val="10096947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1284864"/>
        <c:crosses val="autoZero"/>
        <c:auto val="1"/>
        <c:lblAlgn val="ctr"/>
        <c:lblOffset val="100"/>
      </c:catAx>
      <c:valAx>
        <c:axId val="101284864"/>
        <c:scaling>
          <c:orientation val="minMax"/>
        </c:scaling>
        <c:delete val="1"/>
        <c:axPos val="l"/>
        <c:numFmt formatCode="General" sourceLinked="1"/>
        <c:tickLblPos val="nextTo"/>
        <c:crossAx val="100969472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AngAx val="1"/>
    </c:view3D>
    <c:floor>
      <c:spPr>
        <a:solidFill>
          <a:schemeClr val="bg2">
            <a:lumMod val="90000"/>
          </a:schemeClr>
        </a:solidFill>
      </c:spPr>
    </c:floor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инвестиций в основной капитал субъектов малого и среднего предпринимательства, млн. руб.</c:v>
                </c:pt>
              </c:strCache>
            </c:strRef>
          </c:tx>
          <c:dLbls>
            <c:dLbl>
              <c:idx val="0"/>
              <c:layout>
                <c:manualLayout>
                  <c:x val="4.5530573690606129E-3"/>
                  <c:y val="-6.8710196005688506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9.8157422865269336E-2"/>
                </c:manualLayout>
              </c:layout>
              <c:showVal val="1"/>
            </c:dLbl>
            <c:dLbl>
              <c:idx val="2"/>
              <c:layout>
                <c:manualLayout>
                  <c:x val="8.3471754159951003E-17"/>
                  <c:y val="-7.3618067148951971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726.1</c:v>
                </c:pt>
                <c:pt idx="1">
                  <c:v>287.10000000000002</c:v>
                </c:pt>
                <c:pt idx="2">
                  <c:v>329.6</c:v>
                </c:pt>
              </c:numCache>
            </c:numRef>
          </c:val>
        </c:ser>
        <c:shape val="cylinder"/>
        <c:axId val="101478784"/>
        <c:axId val="101480320"/>
        <c:axId val="0"/>
      </c:bar3DChart>
      <c:catAx>
        <c:axId val="10147878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1480320"/>
        <c:crosses val="autoZero"/>
        <c:auto val="1"/>
        <c:lblAlgn val="ctr"/>
        <c:lblOffset val="100"/>
      </c:catAx>
      <c:valAx>
        <c:axId val="101480320"/>
        <c:scaling>
          <c:orientation val="minMax"/>
        </c:scaling>
        <c:delete val="1"/>
        <c:axPos val="l"/>
        <c:numFmt formatCode="General" sourceLinked="1"/>
        <c:tickLblPos val="nextTo"/>
        <c:crossAx val="10147878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19</cp:revision>
  <cp:lastPrinted>2016-05-10T01:45:00Z</cp:lastPrinted>
  <dcterms:created xsi:type="dcterms:W3CDTF">2016-05-26T05:57:00Z</dcterms:created>
  <dcterms:modified xsi:type="dcterms:W3CDTF">2016-06-06T04:22:00Z</dcterms:modified>
</cp:coreProperties>
</file>